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3E" w:rsidRDefault="00EC4C3E" w:rsidP="00EC4C3E">
      <w:pPr>
        <w:pStyle w:val="NormalWeb"/>
        <w:bidi/>
        <w:spacing w:line="360" w:lineRule="auto"/>
        <w:jc w:val="lowKashida"/>
      </w:pPr>
      <w:r>
        <w:rPr>
          <w:b/>
          <w:bCs/>
          <w:color w:val="0000FF"/>
          <w:sz w:val="40"/>
          <w:szCs w:val="40"/>
          <w:rtl/>
        </w:rPr>
        <w:t>کارداني علمي – کاربردي گل و گياهان زينتي</w:t>
      </w:r>
    </w:p>
    <w:p w:rsidR="00EC4C3E" w:rsidRDefault="00EC4C3E" w:rsidP="00EC4C3E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>تنوع آب و هوايي بالا ، هرم جمعيتي ايران با دارا بودن انبوه جمعيت جوان و علاقه مند در کنار مزيت هاي اقتصادي از امکانات بالقوه مناسبي براي توسعه تکنولوژي پرورش و توليد گياه زينتي است لذا به منظور جلب سرمايه و سود آور نمودن موسسات و مراکز پرورش و توليد اين گياهان نياز به اصلاح ساختار همه جانبه در صنعت پرورش و توليد مي باشد . اين امر با تربيت کاردان و بهره گيري از توانايي ها و مهارت هاي علمي و فني دانش آموختگان و با استفاده از پتانسيل هاي طبيعي است که زمينه افزايش عملکرد و بالا بردن توليد گل و گياهان زينتي را فراهم و به صادرات غير نفتي کمک مي نمايد .</w:t>
      </w:r>
    </w:p>
    <w:p w:rsidR="00EC4C3E" w:rsidRDefault="00EC4C3E" w:rsidP="00EC4C3E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>دانش آموختگان اين رشته مي توانند به عنوان کاردان توليد و تکثير گل و گياهان زينتي و سرپرست گلخانه و مراکز پرورش و توليد گل و گياهان زينتي و کاردان موسسات و مراکز آموزشي و تحقيقاتي مربوط به گل و گياهان زينتي مشغول به کار شوند .</w:t>
      </w:r>
    </w:p>
    <w:p w:rsidR="00EC4C3E" w:rsidRDefault="00EC4C3E" w:rsidP="00EC4C3E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 xml:space="preserve">عناوين برخي از دروس اصلي و تخصصي که دانشجويان در طول دوره فرا مي گيرند عبارتند از : خاکشناسي ، اصلاح گل هاي زينتي ، شناسايي علف هاي هرز و روش هاي مبارزه با آنها ، آفات و بيماري هاي گياهان زينتي ، درختان و درختچه ها و پيچ هاي زينتي ، گلکاري گل هاي فصلي ، گلکاري گل هاي آپارتماني ، گلکاري گل هاي شاخه بريده ، گل آرايي ، مديريت توليد در گلخانه ، فيزيولوژي بعد از برداشت گل هاي بريده ، بسته بندي و حمل و نقل گل و گياهان زينتي ، اصول تغذيه گل و گياهان زينتي . </w:t>
      </w:r>
    </w:p>
    <w:p w:rsidR="00F35677" w:rsidRPr="00EC4C3E" w:rsidRDefault="00F35677" w:rsidP="00EC4C3E">
      <w:bookmarkStart w:id="0" w:name="_GoBack"/>
      <w:bookmarkEnd w:id="0"/>
    </w:p>
    <w:sectPr w:rsidR="00F35677" w:rsidRPr="00EC4C3E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3208BA"/>
    <w:rsid w:val="00486E6B"/>
    <w:rsid w:val="006537C9"/>
    <w:rsid w:val="00654B93"/>
    <w:rsid w:val="006A66DD"/>
    <w:rsid w:val="00810B09"/>
    <w:rsid w:val="0095766D"/>
    <w:rsid w:val="00A51C22"/>
    <w:rsid w:val="00A7600E"/>
    <w:rsid w:val="00D04A50"/>
    <w:rsid w:val="00D52BD8"/>
    <w:rsid w:val="00EC4C3E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2015-09-05T08:05:00Z</dcterms:created>
  <dcterms:modified xsi:type="dcterms:W3CDTF">2015-09-05T08:05:00Z</dcterms:modified>
</cp:coreProperties>
</file>